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left="0" w:right="425.1968503937008" w:firstLine="0"/>
        <w:jc w:val="left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h8vqba9n2cq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ind w:left="0" w:right="425.1968503937008" w:firstLine="0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nx4gdmj6ymd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left="0" w:right="425.1968503937008" w:firstLine="0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egqflnuozzrp" w:id="2"/>
      <w:bookmarkEnd w:id="2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Trámite de solicitud . Primer llamado - Mesas extraordinarias- </w:t>
      </w:r>
    </w:p>
    <w:p w:rsidR="00000000" w:rsidDel="00000000" w:rsidP="00000000" w:rsidRDefault="00000000" w:rsidRPr="00000000" w14:paraId="00000004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7iegowmjn3tx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Desde el 16 hasta el 25 de abril de 2025</w:t>
      </w:r>
    </w:p>
    <w:p w:rsidR="00000000" w:rsidDel="00000000" w:rsidP="00000000" w:rsidRDefault="00000000" w:rsidRPr="00000000" w14:paraId="00000005">
      <w:pPr>
        <w:spacing w:line="360" w:lineRule="auto"/>
        <w:ind w:right="425.1968503937008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bmvpmnu8powx" w:id="4"/>
      <w:bookmarkEnd w:id="4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Tecnicaturas</w:t>
      </w:r>
    </w:p>
    <w:p w:rsidR="00000000" w:rsidDel="00000000" w:rsidP="00000000" w:rsidRDefault="00000000" w:rsidRPr="00000000" w14:paraId="00000006">
      <w:pPr>
        <w:spacing w:line="360" w:lineRule="auto"/>
        <w:ind w:left="0" w:right="425.1968503937008" w:firstLine="0"/>
        <w:jc w:val="center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niwgbjsujhn" w:id="5"/>
      <w:bookmarkEnd w:id="5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7iegowmjn3tx" w:id="3"/>
      <w:bookmarkEnd w:id="3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Paso 1 </w:t>
      </w:r>
    </w:p>
    <w:p w:rsidR="00000000" w:rsidDel="00000000" w:rsidP="00000000" w:rsidRDefault="00000000" w:rsidRPr="00000000" w14:paraId="00000008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aa68x0ikwtfd" w:id="6"/>
      <w:bookmarkEnd w:id="6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Solicitar al Departamento de Alumnos su rendimiento académico, 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por correo electrónico a </w:t>
      </w:r>
      <w:hyperlink r:id="rId6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alumnos@ipap.rionegro.gov.ar</w:t>
        </w:r>
      </w:hyperlink>
      <w:hyperlink r:id="rId7">
        <w:r w:rsidDel="00000000" w:rsidR="00000000" w:rsidRPr="00000000">
          <w:rPr>
            <w:rFonts w:ascii="Montserrat Medium" w:cs="Montserrat Medium" w:eastAsia="Montserrat Medium" w:hAnsi="Montserrat Medium"/>
            <w:color w:val="1155cc"/>
            <w:sz w:val="24"/>
            <w:szCs w:val="24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gl224cvaumr7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uk9fxryktx0o" w:id="8"/>
      <w:bookmarkEnd w:id="8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Paso 2</w:t>
      </w:r>
    </w:p>
    <w:p w:rsidR="00000000" w:rsidDel="00000000" w:rsidP="00000000" w:rsidRDefault="00000000" w:rsidRPr="00000000" w14:paraId="0000000B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bookmarkStart w:colFirst="0" w:colLast="0" w:name="_y0sc2gke5y67" w:id="9"/>
      <w:bookmarkEnd w:id="9"/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Completar el presente formulario, luego descargarlo y enviarlo adjunto por mail a 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tecnicaturas.ipap.rionegro@gmail.com</w:t>
        </w:r>
      </w:hyperlink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 acompañado por el 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Rendimiento Académico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 emitido por el Departamento de Alumnos (Fecha límite 25/04).</w:t>
      </w:r>
    </w:p>
    <w:p w:rsidR="00000000" w:rsidDel="00000000" w:rsidP="00000000" w:rsidRDefault="00000000" w:rsidRPr="00000000" w14:paraId="0000000C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g6p6hs9uml4z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8fjy1a15i0gb" w:id="11"/>
      <w:bookmarkEnd w:id="11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Paso 3</w:t>
      </w:r>
    </w:p>
    <w:p w:rsidR="00000000" w:rsidDel="00000000" w:rsidP="00000000" w:rsidRDefault="00000000" w:rsidRPr="00000000" w14:paraId="0000000E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8t1pxb4w0t5m" w:id="12"/>
      <w:bookmarkEnd w:id="12"/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El área de Tecnicaturas, una vez que reciba por correo electrónico el formulario completo y el rendimiento académico enviados por cada estudiante, les confirmará vía mail la aceptación o no de la solicitud para participar en estas mesas.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i8jiymwly9tu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jip1vlofy944" w:id="14"/>
      <w:bookmarkEnd w:id="14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Una vez recibido el mail de confirmación, cada estudiante debe inscribirse por el SIU GUARANI, el período de inscripción estará habilitado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desde el 28 de abril hasta el 6 de mayo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4anjvgg8r85p" w:id="15"/>
      <w:bookmarkEnd w:id="15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Enlace SIU GUARANI:</w:t>
      </w:r>
    </w:p>
    <w:p w:rsidR="00000000" w:rsidDel="00000000" w:rsidP="00000000" w:rsidRDefault="00000000" w:rsidRPr="00000000" w14:paraId="00000012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8sq2oesjhll1" w:id="16"/>
      <w:bookmarkEnd w:id="16"/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4"/>
            <w:szCs w:val="24"/>
            <w:rtl w:val="0"/>
          </w:rPr>
          <w:t xml:space="preserve">https://gestionacademicaipap.rionegro.gov.ar/ipaprn/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cdabciya2otc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yvkxem2sytq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bookmarkStart w:colFirst="0" w:colLast="0" w:name="_l5pcs9fj07wk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bookmarkStart w:colFirst="0" w:colLast="0" w:name="_dmzmcrlt9n80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bookmarkStart w:colFirst="0" w:colLast="0" w:name="_ldslcrrk7g2f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0"/>
          <w:szCs w:val="20"/>
        </w:rPr>
      </w:pPr>
      <w:bookmarkStart w:colFirst="0" w:colLast="0" w:name="_lccjazahdnj5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right="425.1968503937008" w:firstLine="0"/>
        <w:jc w:val="center"/>
        <w:rPr>
          <w:rFonts w:ascii="Montserrat" w:cs="Montserrat" w:eastAsia="Montserrat" w:hAnsi="Montserrat"/>
          <w:b w:val="1"/>
          <w:color w:val="00000a"/>
          <w:sz w:val="26"/>
          <w:szCs w:val="26"/>
        </w:rPr>
      </w:pPr>
      <w:bookmarkStart w:colFirst="0" w:colLast="0" w:name="_ph1e6z260qnz" w:id="23"/>
      <w:bookmarkEnd w:id="23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6"/>
          <w:szCs w:val="26"/>
          <w:rtl w:val="0"/>
        </w:rPr>
        <w:t xml:space="preserve">Formulario mesas extraordinarios 1ª llamado 2025</w:t>
      </w:r>
    </w:p>
    <w:p w:rsidR="00000000" w:rsidDel="00000000" w:rsidP="00000000" w:rsidRDefault="00000000" w:rsidRPr="00000000" w14:paraId="0000001A">
      <w:pPr>
        <w:spacing w:line="360" w:lineRule="auto"/>
        <w:ind w:left="0" w:right="425.1968503937008" w:firstLine="0"/>
        <w:jc w:val="center"/>
        <w:rPr>
          <w:rFonts w:ascii="Montserrat" w:cs="Montserrat" w:eastAsia="Montserrat" w:hAnsi="Montserrat"/>
          <w:b w:val="1"/>
          <w:color w:val="00000a"/>
          <w:sz w:val="26"/>
          <w:szCs w:val="26"/>
        </w:rPr>
      </w:pPr>
      <w:bookmarkStart w:colFirst="0" w:colLast="0" w:name="_6q87fakfqaiv" w:id="24"/>
      <w:bookmarkEnd w:id="24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6"/>
          <w:szCs w:val="26"/>
          <w:rtl w:val="0"/>
        </w:rPr>
        <w:t xml:space="preserve">Tecnicaturas</w:t>
      </w:r>
    </w:p>
    <w:p w:rsidR="00000000" w:rsidDel="00000000" w:rsidP="00000000" w:rsidRDefault="00000000" w:rsidRPr="00000000" w14:paraId="0000001B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bookmarkStart w:colFirst="0" w:colLast="0" w:name="_ukd2v298d9ej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bookmarkStart w:colFirst="0" w:colLast="0" w:name="_gjlhg7uedt71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right="425.1968503937008" w:firstLine="0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Datos del estudiante (completar aquí)</w:t>
      </w:r>
    </w:p>
    <w:p w:rsidR="00000000" w:rsidDel="00000000" w:rsidP="00000000" w:rsidRDefault="00000000" w:rsidRPr="00000000" w14:paraId="0000001E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gjdgxs" w:id="27"/>
      <w:bookmarkEnd w:id="27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NOMBRE:</w:t>
      </w:r>
    </w:p>
    <w:p w:rsidR="00000000" w:rsidDel="00000000" w:rsidP="00000000" w:rsidRDefault="00000000" w:rsidRPr="00000000" w14:paraId="0000001F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bookmarkStart w:colFirst="0" w:colLast="0" w:name="_i3cq0l8wr7hn" w:id="28"/>
      <w:bookmarkEnd w:id="28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APELLIDO: 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s9uwv3pwen3y" w:id="29"/>
      <w:bookmarkEnd w:id="29"/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.N.I.</w:t>
      </w:r>
    </w:p>
    <w:p w:rsidR="00000000" w:rsidDel="00000000" w:rsidP="00000000" w:rsidRDefault="00000000" w:rsidRPr="00000000" w14:paraId="00000021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b6tsasop8flz" w:id="30"/>
      <w:bookmarkEnd w:id="30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CORREO ELECTRÓNICO:</w:t>
      </w:r>
    </w:p>
    <w:p w:rsidR="00000000" w:rsidDel="00000000" w:rsidP="00000000" w:rsidRDefault="00000000" w:rsidRPr="00000000" w14:paraId="00000022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bookmarkStart w:colFirst="0" w:colLast="0" w:name="_1tzhjxywqoqy" w:id="31"/>
      <w:bookmarkEnd w:id="31"/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FECHA DE PRESENTACIÓN: </w:t>
      </w:r>
    </w:p>
    <w:p w:rsidR="00000000" w:rsidDel="00000000" w:rsidP="00000000" w:rsidRDefault="00000000" w:rsidRPr="00000000" w14:paraId="00000023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TECNICATURA: </w:t>
      </w:r>
    </w:p>
    <w:p w:rsidR="00000000" w:rsidDel="00000000" w:rsidP="00000000" w:rsidRDefault="00000000" w:rsidRPr="00000000" w14:paraId="00000024">
      <w:pPr>
        <w:spacing w:line="360" w:lineRule="auto"/>
        <w:ind w:left="0" w:right="425.1968503937008" w:firstLine="0"/>
        <w:jc w:val="both"/>
        <w:rPr>
          <w:rFonts w:ascii="Montserrat" w:cs="Montserrat" w:eastAsia="Montserrat" w:hAnsi="Montserrat"/>
          <w:b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De e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stas 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mesas extraordinarias sólo podrán participar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 los estudiantes del IPAP que estén 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en condición de egreso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, es decir, que adeuden 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un máximo de hasta (3) tres finales para terminar su carrera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, correspondientes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a las materias</w:t>
      </w:r>
      <w:r w:rsidDel="00000000" w:rsidR="00000000" w:rsidRPr="00000000">
        <w:rPr>
          <w:rFonts w:ascii="Montserrat Medium" w:cs="Montserrat Medium" w:eastAsia="Montserrat Medium" w:hAnsi="Montserrat Medium"/>
          <w:color w:val="00000a"/>
          <w:sz w:val="24"/>
          <w:szCs w:val="24"/>
          <w:rtl w:val="0"/>
        </w:rPr>
        <w:t xml:space="preserve"> que se detallan a continuación:</w:t>
      </w:r>
    </w:p>
    <w:p w:rsidR="00000000" w:rsidDel="00000000" w:rsidP="00000000" w:rsidRDefault="00000000" w:rsidRPr="00000000" w14:paraId="00000026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-780.0" w:type="dxa"/>
        <w:tblLayout w:type="fixed"/>
        <w:tblLook w:val="0400"/>
      </w:tblPr>
      <w:tblGrid>
        <w:gridCol w:w="6195"/>
        <w:gridCol w:w="4140"/>
        <w:tblGridChange w:id="0">
          <w:tblGrid>
            <w:gridCol w:w="6195"/>
            <w:gridCol w:w="41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4"/>
                <w:szCs w:val="24"/>
                <w:rtl w:val="0"/>
              </w:rPr>
              <w:t xml:space="preserve">Asignatura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4"/>
                <w:szCs w:val="24"/>
                <w:rtl w:val="0"/>
              </w:rPr>
              <w:t xml:space="preserve">Marcar con un (*) asterisco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" w:cs="Montserrat" w:eastAsia="Montserrat" w:hAnsi="Montserrat"/>
                <w:b w:val="1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00000a"/>
                <w:sz w:val="24"/>
                <w:szCs w:val="24"/>
                <w:rtl w:val="0"/>
              </w:rPr>
              <w:t xml:space="preserve"> la materia del final a inscribirse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  <w:rtl w:val="0"/>
              </w:rPr>
              <w:t xml:space="preserve">Práctica Profesionalizante I 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  <w:rtl w:val="0"/>
              </w:rPr>
              <w:t xml:space="preserve">de la Tecnicatura en Promoción Sociocultural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ind w:left="0" w:right="425.1968503937008" w:firstLine="0"/>
              <w:jc w:val="both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  <w:rtl w:val="0"/>
              </w:rPr>
              <w:t xml:space="preserve">Práctica Profesionalizante II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ind w:left="0" w:right="425.1968503937008" w:firstLine="0"/>
              <w:jc w:val="both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  <w:rtl w:val="0"/>
              </w:rPr>
              <w:t xml:space="preserve">Seminario de Integración y Aplicación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ind w:left="0" w:right="425.1968503937008" w:firstLine="0"/>
              <w:jc w:val="both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0" w:right="425.1968503937008" w:firstLine="0"/>
              <w:jc w:val="center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  <w:rtl w:val="0"/>
              </w:rPr>
              <w:t xml:space="preserve">Trabajo Integrador Final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right="425.1968503937008" w:firstLine="0"/>
              <w:jc w:val="both"/>
              <w:rPr>
                <w:rFonts w:ascii="Montserrat Medium" w:cs="Montserrat Medium" w:eastAsia="Montserrat Medium" w:hAnsi="Montserrat Medium"/>
                <w:color w:val="00000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ind w:left="0" w:right="425.1968503937008" w:hanging="850.3937007874016"/>
        <w:jc w:val="both"/>
        <w:rPr>
          <w:rFonts w:ascii="Montserrat Medium" w:cs="Montserrat Medium" w:eastAsia="Montserrat Medium" w:hAnsi="Montserrat Medium"/>
          <w:i w:val="1"/>
          <w:color w:val="00000a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a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Montserrat Medium" w:cs="Montserrat Medium" w:eastAsia="Montserrat Medium" w:hAnsi="Montserrat Medium"/>
          <w:i w:val="1"/>
          <w:color w:val="00000a"/>
          <w:sz w:val="24"/>
          <w:szCs w:val="24"/>
          <w:rtl w:val="0"/>
        </w:rPr>
        <w:t xml:space="preserve">Aclaración: las cursadas de estas materias deben estar aprobadas y vigentes.</w:t>
      </w:r>
    </w:p>
    <w:p w:rsidR="00000000" w:rsidDel="00000000" w:rsidP="00000000" w:rsidRDefault="00000000" w:rsidRPr="00000000" w14:paraId="00000034">
      <w:pPr>
        <w:spacing w:line="360" w:lineRule="auto"/>
        <w:ind w:left="0" w:right="425.1968503937008" w:firstLine="0"/>
        <w:jc w:val="both"/>
        <w:rPr>
          <w:rFonts w:ascii="Montserrat Medium" w:cs="Montserrat Medium" w:eastAsia="Montserrat Medium" w:hAnsi="Montserrat Medium"/>
          <w:i w:val="1"/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right="425.1968503937008" w:hanging="360"/>
        <w:jc w:val="both"/>
        <w:rPr>
          <w:rFonts w:ascii="Montserrat Medium" w:cs="Montserrat Medium" w:eastAsia="Montserrat Medium" w:hAnsi="Montserrat Medium"/>
          <w:i w:val="1"/>
          <w:color w:val="00000a"/>
          <w:sz w:val="24"/>
          <w:szCs w:val="24"/>
          <w:u w:val="none"/>
        </w:rPr>
      </w:pPr>
      <w:r w:rsidDel="00000000" w:rsidR="00000000" w:rsidRPr="00000000">
        <w:rPr>
          <w:rFonts w:ascii="Montserrat Medium" w:cs="Montserrat Medium" w:eastAsia="Montserrat Medium" w:hAnsi="Montserrat Medium"/>
          <w:i w:val="1"/>
          <w:color w:val="00000a"/>
          <w:sz w:val="24"/>
          <w:szCs w:val="24"/>
          <w:rtl w:val="0"/>
        </w:rPr>
        <w:t xml:space="preserve">En el caso de la Tecnicatura en Cuidados Polivalentes consultar al área de Tecnicaturas sobre las asignaturas habilitadas para rendir finales en estas mesas.</w:t>
      </w:r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700.7874015748032" w:right="690.472440944883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ptos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spacing w:after="160" w:line="259" w:lineRule="auto"/>
      <w:jc w:val="right"/>
      <w:rPr/>
    </w:pPr>
    <w:r w:rsidDel="00000000" w:rsidR="00000000" w:rsidRPr="00000000">
      <w:rPr>
        <w:rFonts w:ascii="Aptos" w:cs="Aptos" w:eastAsia="Aptos" w:hAnsi="Aptos"/>
      </w:rPr>
      <w:drawing>
        <wp:inline distB="0" distT="0" distL="0" distR="0">
          <wp:extent cx="933450" cy="547688"/>
          <wp:effectExtent b="0" l="0" r="0" t="0"/>
          <wp:docPr descr="Inicio | IPAP" id="1" name="image1.png"/>
          <a:graphic>
            <a:graphicData uri="http://schemas.openxmlformats.org/drawingml/2006/picture">
              <pic:pic>
                <pic:nvPicPr>
                  <pic:cNvPr descr="Inicio | IPAP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33450" cy="5476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gestionacademicaipap.rionegro.gov.ar/ipaprn/" TargetMode="External"/><Relationship Id="rId5" Type="http://schemas.openxmlformats.org/officeDocument/2006/relationships/styles" Target="styles.xml"/><Relationship Id="rId6" Type="http://schemas.openxmlformats.org/officeDocument/2006/relationships/hyperlink" Target="mailto:alumnos@ipap.rionegro.gov.ar" TargetMode="External"/><Relationship Id="rId7" Type="http://schemas.openxmlformats.org/officeDocument/2006/relationships/hyperlink" Target="mailto:alumnos@ipap.rionegro.gov.ar" TargetMode="External"/><Relationship Id="rId8" Type="http://schemas.openxmlformats.org/officeDocument/2006/relationships/hyperlink" Target="mailto:tecnicaturas.ipap.rionegro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